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Приложение  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к приказу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М</w:t>
      </w:r>
      <w:r>
        <w:rPr>
          <w:rFonts w:eastAsia="Calibri" w:cs="Times New Roman" w:ascii="Times New Roman" w:hAnsi="Times New Roman"/>
          <w:sz w:val="24"/>
          <w:szCs w:val="24"/>
        </w:rPr>
        <w:t>инистерства образования и науки Курской области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от </w:t>
      </w:r>
      <w:r>
        <w:rPr>
          <w:rFonts w:eastAsia="Calibri" w:cs="Times New Roman" w:ascii="Times New Roman" w:hAnsi="Times New Roman"/>
          <w:sz w:val="24"/>
          <w:szCs w:val="24"/>
        </w:rPr>
        <w:t xml:space="preserve">29.09.2023 </w:t>
      </w:r>
      <w:r>
        <w:rPr>
          <w:rFonts w:eastAsia="Calibri" w:cs="Times New Roman" w:ascii="Times New Roman" w:hAnsi="Times New Roman"/>
          <w:sz w:val="24"/>
          <w:szCs w:val="24"/>
        </w:rPr>
        <w:t xml:space="preserve">№ </w:t>
      </w:r>
      <w:r>
        <w:rPr>
          <w:rFonts w:eastAsia="Calibri" w:cs="Times New Roman" w:ascii="Times New Roman" w:hAnsi="Times New Roman"/>
          <w:sz w:val="24"/>
          <w:szCs w:val="24"/>
        </w:rPr>
        <w:t>1-1829</w:t>
      </w:r>
    </w:p>
    <w:p>
      <w:pPr>
        <w:pStyle w:val="Normal"/>
        <w:spacing w:lineRule="auto" w:line="240" w:before="0" w:after="0"/>
        <w:ind w:left="5664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Технический регламент проведения итогового сочинения (изложения)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Курской области в 2023-2024 учебном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1. Общие положения</w:t>
      </w:r>
    </w:p>
    <w:p>
      <w:pPr>
        <w:pStyle w:val="ListParagraph"/>
        <w:ind w:left="567" w:hanging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60" w:leader="none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Настоящий Технический регламент проведения итогового сочинения (изложения) в Курской области в 2023-2024 учебном году (далее - Технический регламент, Регламент) определяет требования к техническому обеспечению подготовки и проведения итогового сочинения (изложения), в том числе на региональном уровне и на уровне образовательных организаций требования к программно-аппаратному обеспечению, архитектуру и состав программного обеспечения, материально-техническое оснащение.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60" w:leader="none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Организационное и технологическое обеспечение проведения итогового сочинения (изложения) на территории Курской области в 2023-2024 учебном году, в том числе функционирования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РИС), ее взаимодействия с федеральной информационной системой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ФИС), обработка бланков итогового сочинения (изложения) участников осуществляется региональным центром обработки информации Областного казенного учреждения «Информационно-аналитический центр» Курской области (далее – РЦОИ).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части информационного и организационно-технологического обеспечения РЦОИ руководствуется документами и материалами Федерального государственного бюджетного учреждения «Федеральный центр тестирования» (далее – ФГБУ «ФЦТ»).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284" w:leader="none"/>
          <w:tab w:val="left" w:pos="1276" w:leader="none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период организации, подготовки и проведения итогового сочинения (изложения) РЦОИ осуществляет обработку при помощи специализированных программных средств, которые ФГБУ «ФЦТ» размещает в защищенной сети передачи данных (далее – ЗСПД) согласно графику выдачи программного обеспечения, разработанному ФГБУ «ФЦТ».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276" w:leader="none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Информационный обмен при взаимодействии ФИС и РИС, передача бланков итоговых сочинений (изложений) для публикации на федеральном портале для ознакомления участников с результатами итогового сочинения (изложения) с использованием информационно-коммуникационных технологий осуществляется в электронной форме через ЗСПД в соответствии с требованиями законодательства Российской Федерации в области защиты персональных данных. </w:t>
      </w:r>
    </w:p>
    <w:p>
      <w:pPr>
        <w:pStyle w:val="Normal"/>
        <w:tabs>
          <w:tab w:val="clear" w:pos="708"/>
          <w:tab w:val="left" w:pos="993" w:leader="none"/>
          <w:tab w:val="left" w:pos="1276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РЦОИ обеспечивает информационно-технологическое взаимодействие с образовательными организациями – местами проведения итогового сочинения (изложения) – на всех этапах подготовки и проведения итогового сочинения (изложения).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13"/>
        <w:tabs>
          <w:tab w:val="clear" w:pos="568"/>
          <w:tab w:val="left" w:pos="-142" w:leader="none"/>
          <w:tab w:val="left" w:pos="1" w:leader="none"/>
          <w:tab w:val="left" w:pos="284" w:leader="none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985" w:leader="none"/>
        </w:tabs>
        <w:spacing w:lineRule="auto" w:line="240"/>
        <w:ind w:left="0" w:hanging="0"/>
        <w:jc w:val="center"/>
        <w:rPr>
          <w:szCs w:val="28"/>
        </w:rPr>
      </w:pPr>
      <w:r>
        <w:rPr>
          <w:szCs w:val="28"/>
        </w:rPr>
        <w:t xml:space="preserve">2. Требования к техническому и программному оснащению </w:t>
      </w:r>
    </w:p>
    <w:p>
      <w:pPr>
        <w:pStyle w:val="13"/>
        <w:tabs>
          <w:tab w:val="clear" w:pos="568"/>
          <w:tab w:val="left" w:pos="-142" w:leader="none"/>
          <w:tab w:val="left" w:pos="1" w:leader="none"/>
          <w:tab w:val="left" w:pos="284" w:leader="none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985" w:leader="none"/>
        </w:tabs>
        <w:spacing w:lineRule="auto" w:line="240"/>
        <w:ind w:left="0" w:hanging="0"/>
        <w:jc w:val="center"/>
        <w:rPr>
          <w:szCs w:val="28"/>
        </w:rPr>
      </w:pPr>
      <w:bookmarkStart w:id="0" w:name="_Toc434501248"/>
      <w:r>
        <w:rPr>
          <w:szCs w:val="28"/>
        </w:rPr>
        <w:t>рабочих станций на региональном уровне</w:t>
      </w:r>
      <w:bookmarkEnd w:id="0"/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left="567"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bookmarkStart w:id="1" w:name="_Toc434490080"/>
      <w:bookmarkStart w:id="2" w:name="_Toc434490080"/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2.1. Для проведения итогового сочинения (изложения) на региональном уровне организуется рабочая станция АРМ «Темы сочинений» и рабочие станции «Обработка бланков».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Основными задачами станции «Темы сочинений» являются авторизация на специализированном портале, скачивание тем итоговых сочинений, текстов изложений. Рабочая станция должна иметь выход в сеть Интернет.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Основными задачами станции «Обработка бланков» являются сканирование бланков, распознавание изображений бланков, верификация изображений бланков. Данные станции не должны иметь внешних сетевых подключений.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2.2. К </w:t>
      </w:r>
      <w:r>
        <w:rPr>
          <w:b w:val="false"/>
          <w:sz w:val="28"/>
          <w:szCs w:val="28"/>
        </w:rPr>
        <w:t>АРМ «Темы сочинений»</w:t>
      </w:r>
      <w:r>
        <w:rPr>
          <w:b w:val="false"/>
          <w:bCs w:val="false"/>
          <w:sz w:val="28"/>
          <w:szCs w:val="28"/>
        </w:rPr>
        <w:t>, входящему в состав рабочих станций РЦОИ, предъявляются следующие требования:</w:t>
      </w:r>
      <w:bookmarkEnd w:id="2"/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стабильный канал связи с выходом в сеть Интернет;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устройство резервного копирования с внешним интерфейсом не менее USB 2.0;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лазерный принтер формата А4, обеспечивающий чёрно-белую печать (обычный режим, А4) на скорости не менее 30 стр./мин., с качеством черно-белой печати (режим наилучшего качества) не менее 600 x 600 точек на дюйм;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- </w:t>
        <w:tab/>
        <w:t>наличие ксерокса;</w:t>
      </w:r>
      <w:bookmarkStart w:id="3" w:name="_Toc434490081"/>
      <w:bookmarkStart w:id="4" w:name="_Toc434490554"/>
      <w:bookmarkStart w:id="5" w:name="_Toc434501249"/>
      <w:r>
        <w:rPr>
          <w:b w:val="false"/>
          <w:sz w:val="28"/>
          <w:szCs w:val="28"/>
        </w:rPr>
        <w:t xml:space="preserve"> 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любой из браузеров: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left="567"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</w:r>
      <w:r>
        <w:rPr>
          <w:b w:val="false"/>
          <w:sz w:val="28"/>
          <w:szCs w:val="28"/>
          <w:lang w:val="en-US"/>
        </w:rPr>
        <w:t>Mozilla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Firefox</w:t>
      </w:r>
      <w:r>
        <w:rPr>
          <w:b w:val="false"/>
          <w:sz w:val="28"/>
          <w:szCs w:val="28"/>
        </w:rPr>
        <w:t xml:space="preserve"> с версией не ниже 3,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left="567"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</w:r>
      <w:r>
        <w:rPr>
          <w:b w:val="false"/>
          <w:sz w:val="28"/>
          <w:szCs w:val="28"/>
          <w:lang w:val="en-US"/>
        </w:rPr>
        <w:t>Google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Chrome</w:t>
      </w:r>
      <w:r>
        <w:rPr>
          <w:b w:val="false"/>
          <w:sz w:val="28"/>
          <w:szCs w:val="28"/>
        </w:rPr>
        <w:t xml:space="preserve"> с версией не ниже 18,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left="567"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</w:r>
      <w:r>
        <w:rPr>
          <w:b w:val="false"/>
          <w:sz w:val="28"/>
          <w:szCs w:val="28"/>
          <w:lang w:val="en-US"/>
        </w:rPr>
        <w:t>Opera</w:t>
      </w:r>
      <w:r>
        <w:rPr>
          <w:b w:val="false"/>
          <w:sz w:val="28"/>
          <w:szCs w:val="28"/>
        </w:rPr>
        <w:t xml:space="preserve"> с версией не ниже 12,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left="567" w:firstLine="567"/>
        <w:jc w:val="both"/>
        <w:rPr>
          <w:b w:val="false"/>
          <w:b w:val="false"/>
          <w:sz w:val="28"/>
          <w:szCs w:val="28"/>
          <w:lang w:val="en-US"/>
        </w:rPr>
      </w:pPr>
      <w:r>
        <w:rPr>
          <w:b w:val="false"/>
          <w:sz w:val="28"/>
          <w:szCs w:val="28"/>
          <w:lang w:val="en-US"/>
        </w:rPr>
        <w:t xml:space="preserve">- Microsoft Internet Explorer </w:t>
      </w:r>
      <w:r>
        <w:rPr>
          <w:b w:val="false"/>
          <w:sz w:val="28"/>
          <w:szCs w:val="28"/>
        </w:rPr>
        <w:t>с</w:t>
      </w:r>
      <w:r>
        <w:rPr>
          <w:b w:val="false"/>
          <w:sz w:val="28"/>
          <w:szCs w:val="28"/>
          <w:lang w:val="en-US"/>
        </w:rPr>
        <w:t xml:space="preserve"> </w:t>
      </w:r>
      <w:r>
        <w:rPr>
          <w:b w:val="false"/>
          <w:sz w:val="28"/>
          <w:szCs w:val="28"/>
        </w:rPr>
        <w:t>версией</w:t>
      </w:r>
      <w:r>
        <w:rPr>
          <w:b w:val="false"/>
          <w:sz w:val="28"/>
          <w:szCs w:val="28"/>
          <w:lang w:val="en-US"/>
        </w:rPr>
        <w:t xml:space="preserve"> </w:t>
      </w:r>
      <w:r>
        <w:rPr>
          <w:b w:val="false"/>
          <w:sz w:val="28"/>
          <w:szCs w:val="28"/>
        </w:rPr>
        <w:t>не</w:t>
      </w:r>
      <w:r>
        <w:rPr>
          <w:b w:val="false"/>
          <w:sz w:val="28"/>
          <w:szCs w:val="28"/>
          <w:lang w:val="en-US"/>
        </w:rPr>
        <w:t xml:space="preserve"> </w:t>
      </w:r>
      <w:r>
        <w:rPr>
          <w:b w:val="false"/>
          <w:sz w:val="28"/>
          <w:szCs w:val="28"/>
        </w:rPr>
        <w:t>ниже</w:t>
      </w:r>
      <w:r>
        <w:rPr>
          <w:b w:val="false"/>
          <w:sz w:val="28"/>
          <w:szCs w:val="28"/>
          <w:lang w:val="en-US"/>
        </w:rPr>
        <w:t xml:space="preserve"> 8.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2.3.</w:t>
        <w:tab/>
        <w:t>К аппаратному обеспечению рабочих станций, обеспечивающих обработку бланков в РЦОИ, предъявляются следующие требования:</w:t>
      </w:r>
      <w:bookmarkEnd w:id="3"/>
      <w:bookmarkEnd w:id="4"/>
      <w:bookmarkEnd w:id="5"/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центральный процессор Intel Pentium 4 2,4 ГГц, но не менее рекомендуемого для установленной ОС;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рекомендуемая оперативная память 2 Gb, но не менее 1 Gb;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дисковая подсистема с интерфейсом SATA (IDE) со свободным местом не менее 10 Gb;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устройство резервного копирования – ATAPI CD-RW с внешним интерфейсом не менее USB 2.0;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видеоадаптер, встроенный в чипсет материнской платы с производительностью не менее рекомендуемой для установленной ОС;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монитор SVGA с разрешением не менее 1280x1024;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сетевая плата Ethernet со скоростью передачи данных 10/100 Мбит;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клавиатура и мышь;</w:t>
      </w:r>
      <w:bookmarkStart w:id="6" w:name="_Toc434490082"/>
      <w:bookmarkStart w:id="7" w:name="_Toc434490555"/>
      <w:bookmarkStart w:id="8" w:name="_Toc434501250"/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</w:r>
      <w:r>
        <w:rPr>
          <w:b w:val="false"/>
          <w:sz w:val="28"/>
          <w:szCs w:val="28"/>
          <w:lang w:val="en-US"/>
        </w:rPr>
        <w:t>Windows</w:t>
      </w:r>
      <w:r>
        <w:rPr>
          <w:b w:val="false"/>
          <w:sz w:val="28"/>
          <w:szCs w:val="28"/>
        </w:rPr>
        <w:t xml:space="preserve"> 7 и выше;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TWAIN-совместимый сканер с областью сканирования формата А4 с функцией отсечения красного цвета и разрешением не менее 300 dpi;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- специализированное ПО для обработки бланков.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2.4.</w:t>
        <w:tab/>
        <w:t>К конфигурации программного обеспечения и серверного оборудования в РЦОИ предъявляются следующие требования:</w:t>
      </w:r>
      <w:bookmarkEnd w:id="6"/>
      <w:bookmarkEnd w:id="7"/>
      <w:bookmarkEnd w:id="8"/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серверная операционная система семейства Windows не ниже Server 2008;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  <w:lang w:val="en-US"/>
        </w:rPr>
      </w:pPr>
      <w:r>
        <w:rPr>
          <w:b w:val="false"/>
          <w:sz w:val="28"/>
          <w:szCs w:val="28"/>
          <w:lang w:val="en-US"/>
        </w:rPr>
        <w:t xml:space="preserve">- </w:t>
        <w:tab/>
      </w:r>
      <w:r>
        <w:rPr>
          <w:b w:val="false"/>
          <w:sz w:val="28"/>
          <w:szCs w:val="28"/>
        </w:rPr>
        <w:t>СУБД</w:t>
      </w:r>
      <w:r>
        <w:rPr>
          <w:b w:val="false"/>
          <w:sz w:val="28"/>
          <w:szCs w:val="28"/>
          <w:lang w:val="en-US"/>
        </w:rPr>
        <w:t xml:space="preserve"> Microsoft SQL Server 2008 R2 Enterprise Edition </w:t>
      </w:r>
      <w:r>
        <w:rPr>
          <w:b w:val="false"/>
          <w:sz w:val="28"/>
          <w:szCs w:val="28"/>
        </w:rPr>
        <w:t>с</w:t>
      </w:r>
      <w:r>
        <w:rPr>
          <w:b w:val="false"/>
          <w:sz w:val="28"/>
          <w:szCs w:val="28"/>
          <w:lang w:val="en-US"/>
        </w:rPr>
        <w:t xml:space="preserve"> </w:t>
      </w:r>
      <w:r>
        <w:rPr>
          <w:b w:val="false"/>
          <w:sz w:val="28"/>
          <w:szCs w:val="28"/>
        </w:rPr>
        <w:t>пакетом</w:t>
      </w:r>
      <w:r>
        <w:rPr>
          <w:b w:val="false"/>
          <w:sz w:val="28"/>
          <w:szCs w:val="28"/>
          <w:lang w:val="en-US"/>
        </w:rPr>
        <w:t xml:space="preserve"> </w:t>
      </w:r>
      <w:r>
        <w:rPr>
          <w:b w:val="false"/>
          <w:sz w:val="28"/>
          <w:szCs w:val="28"/>
        </w:rPr>
        <w:t>обновления</w:t>
      </w:r>
      <w:r>
        <w:rPr>
          <w:b w:val="false"/>
          <w:sz w:val="28"/>
          <w:szCs w:val="28"/>
          <w:lang w:val="en-US"/>
        </w:rPr>
        <w:t xml:space="preserve"> 3 (SP3);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  <w:lang w:val="en-US"/>
        </w:rPr>
      </w:pPr>
      <w:r>
        <w:rPr>
          <w:b w:val="false"/>
          <w:sz w:val="28"/>
          <w:szCs w:val="28"/>
          <w:lang w:val="en-US"/>
        </w:rPr>
        <w:t xml:space="preserve">- </w:t>
        <w:tab/>
        <w:t xml:space="preserve">Microsoft.NET Framework 3.5 </w:t>
      </w:r>
      <w:r>
        <w:rPr>
          <w:b w:val="false"/>
          <w:sz w:val="28"/>
          <w:szCs w:val="28"/>
        </w:rPr>
        <w:t>и</w:t>
      </w:r>
      <w:r>
        <w:rPr>
          <w:b w:val="false"/>
          <w:sz w:val="28"/>
          <w:szCs w:val="28"/>
          <w:lang w:val="en-US"/>
        </w:rPr>
        <w:t xml:space="preserve"> </w:t>
      </w:r>
      <w:r>
        <w:rPr>
          <w:b w:val="false"/>
          <w:sz w:val="28"/>
          <w:szCs w:val="28"/>
        </w:rPr>
        <w:t>выше</w:t>
      </w:r>
      <w:r>
        <w:rPr>
          <w:b w:val="false"/>
          <w:sz w:val="28"/>
          <w:szCs w:val="28"/>
          <w:lang w:val="en-US"/>
        </w:rPr>
        <w:t>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специализированное ПО, обеспечивающее сканирование бланков итоговых сочинений;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специализированное ПО, обеспечивающее распознавание изображений бланков итоговых сочинений;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специализированное ПО, для проверки и коррекции результатов распознавания изображений бланков итоговых сочинений.</w:t>
      </w:r>
      <w:bookmarkStart w:id="9" w:name="_Toc434501251"/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13"/>
        <w:tabs>
          <w:tab w:val="left" w:pos="1" w:leader="none"/>
          <w:tab w:val="left" w:pos="284" w:leader="none"/>
          <w:tab w:val="left" w:pos="568" w:leader="none"/>
          <w:tab w:val="left" w:pos="709" w:leader="none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985" w:leader="none"/>
        </w:tabs>
        <w:spacing w:lineRule="auto" w:line="240"/>
        <w:ind w:left="0" w:hanging="0"/>
        <w:jc w:val="center"/>
        <w:rPr>
          <w:szCs w:val="28"/>
        </w:rPr>
      </w:pPr>
      <w:r>
        <w:rPr>
          <w:szCs w:val="28"/>
        </w:rPr>
        <w:t xml:space="preserve">3. Требования к техническому и программному оснащению рабочих станций на уровне </w:t>
      </w:r>
      <w:bookmarkEnd w:id="9"/>
      <w:r>
        <w:rPr>
          <w:szCs w:val="28"/>
        </w:rPr>
        <w:t>места проведения итогового сочинения (изложения)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left="567" w:firstLine="567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bookmarkStart w:id="10" w:name="_Toc434490088"/>
      <w:bookmarkStart w:id="11" w:name="_Toc434490561"/>
      <w:bookmarkStart w:id="12" w:name="_Toc434501252"/>
      <w:bookmarkEnd w:id="10"/>
      <w:bookmarkEnd w:id="11"/>
      <w:bookmarkEnd w:id="12"/>
      <w:r>
        <w:rPr>
          <w:b w:val="false"/>
          <w:sz w:val="28"/>
          <w:szCs w:val="28"/>
        </w:rPr>
        <w:t>3.1. Для проведения итогового сочинения (изложения) на уровне места проведения итогового сочинения (изложения) организуется рабочая станция АРМ «Авторизация».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Основными задачами станции АРМ «Авторизация» на уровне места проведения итогового сочинения (изложения) являются авторизация на специализированном портале, скачивание тем итоговых сочинений, текстов изложений. Рабочая станция должна иметь выход в сеть Интернет.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3.2. К оборудованию, входящему в состав рабочих станций уровня места проведения итогового сочинения (изложения), предъявляются следующие требования: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наличие стабильного канала связи с выходом в сеть Интернет;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устройство резервного копирования с внешним интерфейсом не менее USB 2.0;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лазерный принтер формата А4, обеспечивающий чёрно-белую печать (обычный режим, А4) на скорости не менее 30 стр./мин., с качеством черно-белой печати (режим наилучшего качества) не менее 600 x 600 точек на дюйм;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- </w:t>
        <w:tab/>
        <w:t>наличие ксерокса.</w:t>
      </w:r>
    </w:p>
    <w:p>
      <w:pPr>
        <w:pStyle w:val="ListParagraph"/>
        <w:tabs>
          <w:tab w:val="clear" w:pos="708"/>
          <w:tab w:val="left" w:pos="709" w:leader="none"/>
          <w:tab w:val="left" w:pos="851" w:leader="none"/>
        </w:tabs>
        <w:ind w:left="0" w:firstLine="567"/>
        <w:jc w:val="both"/>
        <w:rPr>
          <w:rFonts w:cs="Times New Roman"/>
          <w:sz w:val="28"/>
          <w:szCs w:val="28"/>
        </w:rPr>
      </w:pPr>
      <w:bookmarkStart w:id="13" w:name="_Toc434490089"/>
      <w:bookmarkStart w:id="14" w:name="_Toc434490562"/>
      <w:bookmarkStart w:id="15" w:name="_Toc434501253"/>
      <w:bookmarkStart w:id="16" w:name="_Toc4344900881"/>
      <w:bookmarkStart w:id="17" w:name="_Toc4344905611"/>
      <w:bookmarkStart w:id="18" w:name="_Toc4345012521"/>
      <w:bookmarkEnd w:id="16"/>
      <w:bookmarkEnd w:id="17"/>
      <w:bookmarkEnd w:id="18"/>
      <w:r>
        <w:rPr>
          <w:rFonts w:cs="Times New Roman"/>
          <w:sz w:val="28"/>
          <w:szCs w:val="28"/>
        </w:rPr>
        <w:t>3.3.</w:t>
        <w:tab/>
        <w:t>К аппаратному обеспечению рабочих станций на уровне места проведения итогового сочинения (изложения) предъявляются следующие требования:</w:t>
      </w:r>
      <w:bookmarkEnd w:id="13"/>
      <w:bookmarkEnd w:id="14"/>
      <w:bookmarkEnd w:id="15"/>
    </w:p>
    <w:p>
      <w:pPr>
        <w:pStyle w:val="ListParagraph"/>
        <w:tabs>
          <w:tab w:val="clear" w:pos="708"/>
          <w:tab w:val="left" w:pos="709" w:leader="none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центральный процессор IntelPentium 4 2,4 ГГц, но не менее рекомендуемого для установленной ОС;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Cs w:val="false"/>
          <w:sz w:val="28"/>
          <w:szCs w:val="28"/>
        </w:rPr>
        <w:t>-</w:t>
      </w:r>
      <w:r>
        <w:rPr>
          <w:sz w:val="28"/>
          <w:szCs w:val="28"/>
        </w:rPr>
        <w:t xml:space="preserve"> </w:t>
        <w:tab/>
      </w:r>
      <w:r>
        <w:rPr>
          <w:b w:val="false"/>
          <w:sz w:val="28"/>
          <w:szCs w:val="28"/>
        </w:rPr>
        <w:t>рекомендуемая оперативная память 2 Gb, но не менее 1 Gb;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жесткий диск с интерфейсом SATA или IDE, со свободным местом не менее 1 Gb;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устройство резервного копирования – ATAPI CD-RW с внешним интерфейсом не менее USB 2.0;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видеоадаптер (допустим встроенный в чипсет материнской платы) с производительностью не менее рекомендуемой для установленной ОС;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монитор SVGA с разрешением не менее 1280x1024;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сетевая плата Ethernet со скоростью передачи данных 10/100 Мбит;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клавиатура и мышь;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система бесперебойного питания с выходной мощностью, соответствующей потребляемой мощности подключенной рабочей станции. Время работы при полной нагрузке не менее 15 мин.</w:t>
      </w:r>
      <w:bookmarkStart w:id="19" w:name="_Toc434490090"/>
      <w:bookmarkStart w:id="20" w:name="_Toc434490563"/>
      <w:bookmarkStart w:id="21" w:name="_Toc434501254"/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</w:t>
        <w:tab/>
        <w:t>К программному обеспечению рабочей станции на уровне места проведения итогового сочинения (изложения) предъявляются следующие требования:</w:t>
      </w:r>
      <w:bookmarkEnd w:id="19"/>
      <w:bookmarkEnd w:id="20"/>
      <w:bookmarkEnd w:id="21"/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  <w:lang w:val="en-US"/>
        </w:rPr>
      </w:pPr>
      <w:r>
        <w:rPr>
          <w:rFonts w:eastAsia="Times New Roman" w:cs="Times New Roman"/>
          <w:bCs/>
          <w:sz w:val="28"/>
          <w:szCs w:val="28"/>
          <w:lang w:val="en-US"/>
        </w:rPr>
        <w:t xml:space="preserve">- </w:t>
        <w:tab/>
      </w:r>
      <w:r>
        <w:rPr>
          <w:sz w:val="28"/>
          <w:szCs w:val="28"/>
          <w:lang w:val="en-US"/>
        </w:rPr>
        <w:t xml:space="preserve">Windows 7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выше</w:t>
      </w:r>
      <w:r>
        <w:rPr>
          <w:sz w:val="28"/>
          <w:szCs w:val="28"/>
          <w:lang w:val="en-US"/>
        </w:rPr>
        <w:t>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  <w:lang w:val="en-US"/>
        </w:rPr>
      </w:pPr>
      <w:r>
        <w:rPr>
          <w:rFonts w:eastAsia="Times New Roman" w:cs="Times New Roman"/>
          <w:bCs/>
          <w:sz w:val="28"/>
          <w:szCs w:val="28"/>
          <w:lang w:val="en-US"/>
        </w:rPr>
        <w:t xml:space="preserve">- </w:t>
        <w:tab/>
        <w:t xml:space="preserve">Microsoft .NET Framework 3.5 </w:t>
      </w:r>
      <w:r>
        <w:rPr>
          <w:rFonts w:eastAsia="Times New Roman" w:cs="Times New Roman"/>
          <w:bCs/>
          <w:sz w:val="28"/>
          <w:szCs w:val="28"/>
        </w:rPr>
        <w:t>ивыше</w:t>
      </w:r>
      <w:r>
        <w:rPr>
          <w:rFonts w:eastAsia="Times New Roman" w:cs="Times New Roman"/>
          <w:bCs/>
          <w:sz w:val="28"/>
          <w:szCs w:val="28"/>
          <w:lang w:val="en-US"/>
        </w:rPr>
        <w:t>;</w:t>
      </w:r>
    </w:p>
    <w:p>
      <w:pPr>
        <w:pStyle w:val="ListParagraph"/>
        <w:tabs>
          <w:tab w:val="clear" w:pos="708"/>
          <w:tab w:val="left" w:pos="851" w:leader="none"/>
        </w:tabs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  <w:tab/>
        <w:t>любой из браузеров:</w:t>
      </w:r>
    </w:p>
    <w:p>
      <w:pPr>
        <w:pStyle w:val="ListParagraph"/>
        <w:tabs>
          <w:tab w:val="clear" w:pos="708"/>
          <w:tab w:val="left" w:pos="851" w:leader="none"/>
        </w:tabs>
        <w:ind w:left="567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eastAsia="Times New Roman" w:cs="Times New Roman"/>
          <w:bCs/>
          <w:sz w:val="28"/>
          <w:szCs w:val="28"/>
          <w:lang w:val="en-US"/>
        </w:rPr>
        <w:t>Mozilla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/>
        </w:rPr>
        <w:t>Firefox</w:t>
      </w:r>
      <w:r>
        <w:rPr>
          <w:rFonts w:eastAsia="Times New Roman" w:cs="Times New Roman"/>
          <w:bCs/>
          <w:sz w:val="28"/>
          <w:szCs w:val="28"/>
        </w:rPr>
        <w:t xml:space="preserve"> с версией не ниже 3,</w:t>
      </w:r>
    </w:p>
    <w:p>
      <w:pPr>
        <w:pStyle w:val="ListParagraph"/>
        <w:tabs>
          <w:tab w:val="clear" w:pos="708"/>
          <w:tab w:val="left" w:pos="851" w:leader="none"/>
        </w:tabs>
        <w:ind w:left="567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eastAsia="Times New Roman" w:cs="Times New Roman"/>
          <w:bCs/>
          <w:sz w:val="28"/>
          <w:szCs w:val="28"/>
          <w:lang w:val="en-US"/>
        </w:rPr>
        <w:t>Google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en-US"/>
        </w:rPr>
        <w:t>Chrome</w:t>
      </w:r>
      <w:r>
        <w:rPr>
          <w:rFonts w:eastAsia="Times New Roman" w:cs="Times New Roman"/>
          <w:bCs/>
          <w:sz w:val="28"/>
          <w:szCs w:val="28"/>
        </w:rPr>
        <w:t xml:space="preserve"> с версией не ниже 18,</w:t>
      </w:r>
    </w:p>
    <w:p>
      <w:pPr>
        <w:pStyle w:val="ListParagraph"/>
        <w:tabs>
          <w:tab w:val="clear" w:pos="708"/>
          <w:tab w:val="left" w:pos="851" w:leader="none"/>
        </w:tabs>
        <w:ind w:left="567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eastAsia="Times New Roman" w:cs="Times New Roman"/>
          <w:bCs/>
          <w:sz w:val="28"/>
          <w:szCs w:val="28"/>
          <w:lang w:val="en-US"/>
        </w:rPr>
        <w:t>Opera</w:t>
      </w:r>
      <w:r>
        <w:rPr>
          <w:rFonts w:eastAsia="Times New Roman" w:cs="Times New Roman"/>
          <w:bCs/>
          <w:sz w:val="28"/>
          <w:szCs w:val="28"/>
        </w:rPr>
        <w:t xml:space="preserve"> с версией не ниже 12,</w:t>
      </w:r>
    </w:p>
    <w:p>
      <w:pPr>
        <w:pStyle w:val="ListParagraph"/>
        <w:tabs>
          <w:tab w:val="clear" w:pos="708"/>
          <w:tab w:val="left" w:pos="851" w:leader="none"/>
        </w:tabs>
        <w:ind w:left="567" w:firstLine="567"/>
        <w:jc w:val="both"/>
        <w:rPr>
          <w:rFonts w:eastAsia="Times New Roman" w:cs="Times New Roman"/>
          <w:bCs/>
          <w:sz w:val="28"/>
          <w:szCs w:val="28"/>
          <w:lang w:val="en-US"/>
        </w:rPr>
      </w:pPr>
      <w:r>
        <w:rPr>
          <w:rFonts w:eastAsia="Times New Roman" w:cs="Times New Roman"/>
          <w:bCs/>
          <w:sz w:val="28"/>
          <w:szCs w:val="28"/>
          <w:lang w:val="en-US"/>
        </w:rPr>
        <w:t xml:space="preserve">- Microsoft Internet Explorer </w:t>
      </w:r>
      <w:r>
        <w:rPr>
          <w:rFonts w:eastAsia="Times New Roman" w:cs="Times New Roman"/>
          <w:bCs/>
          <w:sz w:val="28"/>
          <w:szCs w:val="28"/>
        </w:rPr>
        <w:t>с</w:t>
      </w:r>
      <w:r>
        <w:rPr>
          <w:rFonts w:eastAsia="Times New Roman" w:cs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версией</w:t>
      </w:r>
      <w:r>
        <w:rPr>
          <w:rFonts w:eastAsia="Times New Roman" w:cs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не</w:t>
      </w:r>
      <w:r>
        <w:rPr>
          <w:rFonts w:eastAsia="Times New Roman" w:cs="Times New Roman"/>
          <w:bCs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ниже</w:t>
      </w:r>
      <w:r>
        <w:rPr>
          <w:rFonts w:eastAsia="Times New Roman" w:cs="Times New Roman"/>
          <w:bCs/>
          <w:sz w:val="28"/>
          <w:szCs w:val="28"/>
          <w:lang w:val="en-US"/>
        </w:rPr>
        <w:t xml:space="preserve"> 8;</w:t>
      </w:r>
    </w:p>
    <w:p>
      <w:pPr>
        <w:pStyle w:val="Style15"/>
        <w:keepNext w:val="false"/>
        <w:tabs>
          <w:tab w:val="clear" w:pos="708"/>
          <w:tab w:val="left" w:pos="709" w:leader="none"/>
          <w:tab w:val="left" w:pos="851" w:leader="none"/>
        </w:tabs>
        <w:spacing w:before="0" w:after="0"/>
        <w:ind w:firstLine="567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- </w:t>
        <w:tab/>
        <w:t>специализированное ПО, обеспечивающее сканирование бланков итоговых сочинений.</w:t>
      </w:r>
    </w:p>
    <w:p>
      <w:pPr>
        <w:pStyle w:val="Normal"/>
        <w:spacing w:lineRule="auto" w:line="240" w:before="0" w:after="0"/>
        <w:ind w:left="567" w:firstLine="56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13"/>
        <w:tabs>
          <w:tab w:val="clear" w:pos="1"/>
          <w:tab w:val="clear" w:pos="568"/>
          <w:tab w:val="left" w:pos="0" w:leader="none"/>
          <w:tab w:val="left" w:pos="284" w:leader="none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985" w:leader="none"/>
        </w:tabs>
        <w:spacing w:lineRule="auto" w:line="240" w:before="0" w:after="0"/>
        <w:ind w:left="0" w:hanging="0"/>
        <w:contextualSpacing/>
        <w:jc w:val="center"/>
        <w:rPr>
          <w:szCs w:val="28"/>
        </w:rPr>
      </w:pPr>
      <w:r>
        <w:rPr>
          <w:szCs w:val="28"/>
        </w:rPr>
        <w:t xml:space="preserve">4. Требования к техническому и программному оснащению </w:t>
      </w:r>
    </w:p>
    <w:p>
      <w:pPr>
        <w:pStyle w:val="13"/>
        <w:tabs>
          <w:tab w:val="clear" w:pos="1"/>
          <w:tab w:val="clear" w:pos="568"/>
          <w:tab w:val="left" w:pos="0" w:leader="none"/>
          <w:tab w:val="left" w:pos="284" w:leader="none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985" w:leader="none"/>
        </w:tabs>
        <w:spacing w:lineRule="auto" w:line="240" w:before="0" w:after="0"/>
        <w:ind w:left="0" w:hanging="0"/>
        <w:contextualSpacing/>
        <w:jc w:val="center"/>
        <w:rPr>
          <w:szCs w:val="28"/>
        </w:rPr>
      </w:pPr>
      <w:r>
        <w:rPr>
          <w:szCs w:val="28"/>
        </w:rPr>
        <w:t>сервера публикации бланков</w:t>
      </w:r>
    </w:p>
    <w:p>
      <w:pPr>
        <w:pStyle w:val="2"/>
        <w:numPr>
          <w:ilvl w:val="0"/>
          <w:numId w:val="0"/>
        </w:numPr>
        <w:spacing w:before="0" w:after="0"/>
        <w:ind w:left="851" w:hanging="0"/>
        <w:rPr/>
      </w:pPr>
      <w:r>
        <w:rPr/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4.1. К конфигурации сервера публикации бланков предъявляются следующие требования: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процессор 4 ядра от 2 Ггц;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оперативная память от 8 Гб;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пропускная способность канала 100 Мбит/с;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дисковый массив </w:t>
      </w:r>
      <w:r>
        <w:rPr>
          <w:rFonts w:eastAsia="Times New Roman" w:cs="Times New Roman"/>
          <w:bCs/>
          <w:sz w:val="28"/>
          <w:szCs w:val="28"/>
          <w:lang w:val="en-US"/>
        </w:rPr>
        <w:t>RAID</w:t>
      </w:r>
      <w:r>
        <w:rPr>
          <w:rFonts w:eastAsia="Times New Roman" w:cs="Times New Roman"/>
          <w:bCs/>
          <w:sz w:val="28"/>
          <w:szCs w:val="28"/>
        </w:rPr>
        <w:t>-0 из 4 жестких дисков объемом не менее 200 ГБ.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4.2. К системному программному обеспечению сервера и настройке сервера предъявляются следующие требования: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операционная система </w:t>
      </w:r>
      <w:r>
        <w:rPr>
          <w:rFonts w:eastAsia="Times New Roman" w:cs="Times New Roman"/>
          <w:bCs/>
          <w:sz w:val="28"/>
          <w:szCs w:val="28"/>
          <w:lang w:val="en-US"/>
        </w:rPr>
        <w:t>Windows</w:t>
      </w:r>
      <w:r>
        <w:rPr>
          <w:rFonts w:eastAsia="Times New Roman" w:cs="Times New Roman"/>
          <w:bCs/>
          <w:sz w:val="28"/>
          <w:szCs w:val="28"/>
        </w:rPr>
        <w:t xml:space="preserve"> 2008 </w:t>
      </w:r>
      <w:r>
        <w:rPr>
          <w:rFonts w:eastAsia="Times New Roman" w:cs="Times New Roman"/>
          <w:bCs/>
          <w:sz w:val="28"/>
          <w:szCs w:val="28"/>
          <w:lang w:val="en-US"/>
        </w:rPr>
        <w:t>Server</w:t>
      </w:r>
      <w:r>
        <w:rPr>
          <w:rFonts w:eastAsia="Times New Roman" w:cs="Times New Roman"/>
          <w:bCs/>
          <w:sz w:val="28"/>
          <w:szCs w:val="28"/>
        </w:rPr>
        <w:t xml:space="preserve"> с последними обновлениями;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</w:t>
      </w:r>
      <w:r>
        <w:rPr>
          <w:rFonts w:eastAsia="Times New Roman" w:cs="Times New Roman"/>
          <w:bCs/>
          <w:sz w:val="28"/>
          <w:szCs w:val="28"/>
          <w:lang w:val="en-US"/>
        </w:rPr>
        <w:t>Web</w:t>
      </w:r>
      <w:r>
        <w:rPr>
          <w:rFonts w:eastAsia="Times New Roman" w:cs="Times New Roman"/>
          <w:bCs/>
          <w:sz w:val="28"/>
          <w:szCs w:val="28"/>
        </w:rPr>
        <w:t xml:space="preserve"> сервер </w:t>
      </w:r>
      <w:r>
        <w:rPr>
          <w:rFonts w:eastAsia="Times New Roman" w:cs="Times New Roman"/>
          <w:bCs/>
          <w:sz w:val="28"/>
          <w:szCs w:val="28"/>
          <w:lang w:val="en-US"/>
        </w:rPr>
        <w:t>IIS</w:t>
      </w:r>
      <w:r>
        <w:rPr>
          <w:rFonts w:eastAsia="Times New Roman" w:cs="Times New Roman"/>
          <w:bCs/>
          <w:sz w:val="28"/>
          <w:szCs w:val="28"/>
        </w:rPr>
        <w:t xml:space="preserve"> 6.0+;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поддерживаемые протоколы – </w:t>
      </w:r>
      <w:r>
        <w:rPr>
          <w:rFonts w:eastAsia="Times New Roman" w:cs="Times New Roman"/>
          <w:bCs/>
          <w:sz w:val="28"/>
          <w:szCs w:val="28"/>
          <w:lang w:val="en-US"/>
        </w:rPr>
        <w:t>http</w:t>
      </w:r>
      <w:r>
        <w:rPr>
          <w:rFonts w:eastAsia="Times New Roman" w:cs="Times New Roman"/>
          <w:bCs/>
          <w:sz w:val="28"/>
          <w:szCs w:val="28"/>
        </w:rPr>
        <w:t>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поддержка протокола – </w:t>
      </w:r>
      <w:r>
        <w:rPr>
          <w:rFonts w:eastAsia="Times New Roman" w:cs="Times New Roman"/>
          <w:bCs/>
          <w:sz w:val="28"/>
          <w:szCs w:val="28"/>
          <w:lang w:val="en-US"/>
        </w:rPr>
        <w:t>https</w:t>
      </w:r>
      <w:r>
        <w:rPr>
          <w:rFonts w:eastAsia="Times New Roman" w:cs="Times New Roman"/>
          <w:bCs/>
          <w:sz w:val="28"/>
          <w:szCs w:val="28"/>
        </w:rPr>
        <w:t xml:space="preserve"> – не требуется;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поддержка протокола –</w:t>
      </w:r>
      <w:r>
        <w:rPr>
          <w:rFonts w:eastAsia="Times New Roman" w:cs="Times New Roman"/>
          <w:bCs/>
          <w:sz w:val="28"/>
          <w:szCs w:val="28"/>
          <w:lang w:val="en-US"/>
        </w:rPr>
        <w:t>ftp</w:t>
      </w:r>
      <w:r>
        <w:rPr>
          <w:rFonts w:eastAsia="Times New Roman" w:cs="Times New Roman"/>
          <w:bCs/>
          <w:sz w:val="28"/>
          <w:szCs w:val="28"/>
        </w:rPr>
        <w:t xml:space="preserve"> – не требуется;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- наличие анонимного доступа;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- наличие внешнего статического </w:t>
      </w:r>
      <w:r>
        <w:rPr>
          <w:rFonts w:eastAsia="Times New Roman" w:cs="Times New Roman"/>
          <w:bCs/>
          <w:sz w:val="28"/>
          <w:szCs w:val="28"/>
          <w:lang w:val="en-US"/>
        </w:rPr>
        <w:t>IP</w:t>
      </w:r>
      <w:r>
        <w:rPr>
          <w:rFonts w:eastAsia="Times New Roman" w:cs="Times New Roman"/>
          <w:bCs/>
          <w:sz w:val="28"/>
          <w:szCs w:val="28"/>
        </w:rPr>
        <w:t xml:space="preserve"> адреса.</w:t>
      </w:r>
    </w:p>
    <w:p>
      <w:pPr>
        <w:pStyle w:val="ListParagraph"/>
        <w:ind w:left="0" w:firstLine="567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</w:r>
    </w:p>
    <w:p>
      <w:pPr>
        <w:pStyle w:val="13"/>
        <w:tabs>
          <w:tab w:val="clear" w:pos="1"/>
          <w:tab w:val="clear" w:pos="568"/>
          <w:tab w:val="left" w:pos="0" w:leader="none"/>
          <w:tab w:val="left" w:pos="284" w:leader="none"/>
          <w:tab w:val="left" w:pos="851" w:leader="none"/>
          <w:tab w:val="left" w:pos="1134" w:leader="none"/>
          <w:tab w:val="left" w:pos="1418" w:leader="none"/>
          <w:tab w:val="left" w:pos="1701" w:leader="none"/>
          <w:tab w:val="left" w:pos="1985" w:leader="none"/>
        </w:tabs>
        <w:spacing w:lineRule="auto" w:line="240" w:before="0" w:after="0"/>
        <w:ind w:left="0" w:hanging="0"/>
        <w:contextualSpacing/>
        <w:jc w:val="center"/>
        <w:rPr>
          <w:szCs w:val="28"/>
        </w:rPr>
      </w:pPr>
      <w:bookmarkStart w:id="22" w:name="_Toc431386296"/>
      <w:bookmarkStart w:id="23" w:name="_Toc434501255"/>
      <w:r>
        <w:rPr>
          <w:szCs w:val="28"/>
        </w:rPr>
        <w:t>5. Требования к материальному оснащению</w:t>
      </w:r>
      <w:bookmarkEnd w:id="22"/>
      <w:bookmarkEnd w:id="23"/>
    </w:p>
    <w:p>
      <w:pPr>
        <w:pStyle w:val="13"/>
        <w:spacing w:lineRule="auto" w:line="240"/>
        <w:ind w:left="567" w:firstLine="567"/>
        <w:jc w:val="center"/>
        <w:rPr>
          <w:szCs w:val="28"/>
        </w:rPr>
      </w:pPr>
      <w:r>
        <w:rPr>
          <w:szCs w:val="28"/>
        </w:rPr>
      </w:r>
    </w:p>
    <w:p>
      <w:pPr>
        <w:pStyle w:val="ListParagraph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5.1. На региональном уровне должно быть подготовлено необходимое количество бумаги формата А4, определяемое из расчета </w:t>
      </w:r>
      <w:r>
        <w:rPr>
          <w:rFonts w:cs="Times New Roman"/>
          <w:sz w:val="28"/>
          <w:szCs w:val="28"/>
          <w:shd w:fill="auto" w:val="clear"/>
        </w:rPr>
        <w:t>3</w:t>
      </w:r>
      <w:r>
        <w:rPr>
          <w:rFonts w:cs="Times New Roman"/>
          <w:sz w:val="28"/>
          <w:szCs w:val="28"/>
        </w:rPr>
        <w:t xml:space="preserve"> листа на каждого участника итогового сочинения (изложения) при двусторонней печати принтера. Также необходимо предусмотреть резервное количество листов на случай порчи бланков итогового сочинения (изложения), а также на случай выдачи еще одного бланка записи дополнительно (далее – дополнительный бланк записи) по запросу участника итогового сочинения (изложения).</w:t>
      </w:r>
    </w:p>
    <w:p>
      <w:pPr>
        <w:pStyle w:val="ListParagraph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На уровне места проведения итогового сочинения (изложения) должно быть подготовлено необходимое количество бумаги формата А4, определяемое из расчета </w:t>
      </w:r>
      <w:r>
        <w:rPr>
          <w:rFonts w:cs="Times New Roman"/>
          <w:sz w:val="28"/>
          <w:szCs w:val="28"/>
          <w:shd w:fill="auto" w:val="clear"/>
        </w:rPr>
        <w:t xml:space="preserve">3 </w:t>
      </w:r>
      <w:r>
        <w:rPr>
          <w:rFonts w:cs="Times New Roman"/>
          <w:sz w:val="28"/>
          <w:szCs w:val="28"/>
        </w:rPr>
        <w:t xml:space="preserve">листа для копирования бланка регистрации и бланка записи (для осуществления проверки и оценивания итогового сочинения (изложения)). </w:t>
      </w:r>
    </w:p>
    <w:p>
      <w:pPr>
        <w:pStyle w:val="ListParagraph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5.3. Копирование бланков записи итогового сочинения (изложения) при нехватке распечатанных бланков записи итогового сочинения (изложения) в местах проведения итогового сочинения (изложения) </w:t>
      </w:r>
      <w:r>
        <w:rPr>
          <w:rFonts w:cs="Times New Roman"/>
          <w:b/>
          <w:sz w:val="28"/>
          <w:szCs w:val="28"/>
        </w:rPr>
        <w:t>категорически запрещено</w:t>
      </w:r>
      <w:r>
        <w:rPr>
          <w:rFonts w:cs="Times New Roman"/>
          <w:sz w:val="28"/>
          <w:szCs w:val="28"/>
        </w:rPr>
        <w:t>, так как все бланки имеют уникальный код работы и распечатываются посредством специализированного программного обеспечения.</w:t>
      </w:r>
    </w:p>
    <w:p>
      <w:pPr>
        <w:pStyle w:val="ListParagraph"/>
        <w:ind w:left="0"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5.4. В целях осуществления проверки и оценивания итогового сочинения (изложения) комиссии по проверке итогового сочинения (изложения) в образовательных организациях обеспечиваются необходимыми техническими средствами (ксерокс и  (или) сканер, компьютер с возможностью выхода в сеть Интернет и др.).</w:t>
      </w:r>
    </w:p>
    <w:sectPr>
      <w:type w:val="nextPage"/>
      <w:pgSz w:w="11906" w:h="16838"/>
      <w:pgMar w:left="1560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suff w:val="space"/>
      <w:lvlText w:val="%1"/>
      <w:lvlJc w:val="left"/>
      <w:pPr>
        <w:tabs>
          <w:tab w:val="num" w:pos="0"/>
        </w:tabs>
        <w:ind w:left="1" w:hanging="1"/>
      </w:pPr>
    </w:lvl>
    <w:lvl w:ilvl="1">
      <w:start w:val="1"/>
      <w:pStyle w:val="2"/>
      <w:numFmt w:val="decimal"/>
      <w:lvlText w:val="%1.%2"/>
      <w:lvlJc w:val="left"/>
      <w:pPr>
        <w:tabs>
          <w:tab w:val="num" w:pos="851"/>
        </w:tabs>
        <w:ind w:left="851" w:hanging="0"/>
      </w:pPr>
    </w:lvl>
    <w:lvl w:ilvl="2">
      <w:start w:val="1"/>
      <w:pStyle w:val="3"/>
      <w:numFmt w:val="decimal"/>
      <w:lvlText w:val="%1.%2.%3 "/>
      <w:lvlJc w:val="left"/>
      <w:pPr>
        <w:tabs>
          <w:tab w:val="num" w:pos="1"/>
        </w:tabs>
        <w:ind w:left="851" w:hanging="0"/>
      </w:pPr>
    </w:lvl>
    <w:lvl w:ilvl="3">
      <w:start w:val="1"/>
      <w:pStyle w:val="4"/>
      <w:numFmt w:val="decimal"/>
      <w:lvlText w:val="%1.%2.%3.%4 "/>
      <w:lvlJc w:val="left"/>
      <w:pPr>
        <w:tabs>
          <w:tab w:val="num" w:pos="0"/>
        </w:tabs>
        <w:ind w:left="0" w:firstLine="851"/>
      </w:pPr>
    </w:lvl>
    <w:lvl w:ilvl="4">
      <w:start w:val="1"/>
      <w:pStyle w:val="5"/>
      <w:numFmt w:val="decimal"/>
      <w:lvlText w:val="%1.%2.%3.%4.%5 "/>
      <w:lvlJc w:val="left"/>
      <w:pPr>
        <w:tabs>
          <w:tab w:val="num" w:pos="589"/>
        </w:tabs>
        <w:ind w:left="1" w:firstLine="850"/>
      </w:pPr>
    </w:lvl>
    <w:lvl w:ilvl="5">
      <w:start w:val="1"/>
      <w:pStyle w:val="6"/>
      <w:numFmt w:val="decimal"/>
      <w:lvlText w:val="%1.%2.%3.%4.%5.%6 "/>
      <w:lvlJc w:val="left"/>
      <w:pPr>
        <w:tabs>
          <w:tab w:val="num" w:pos="949"/>
        </w:tabs>
        <w:ind w:left="1" w:hanging="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sz w:val="28"/>
        <w:i w:val="false"/>
        <w:b w:val="false"/>
        <w:szCs w:val="28"/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sz w:val="28"/>
        <w:i w:val="false"/>
        <w:b w:val="false"/>
        <w:szCs w:val="28"/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b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6c95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156020"/>
    <w:pPr>
      <w:keepNext w:val="true"/>
      <w:keepLines/>
      <w:numPr>
        <w:ilvl w:val="0"/>
        <w:numId w:val="1"/>
      </w:numPr>
      <w:tabs>
        <w:tab w:val="clear" w:pos="708"/>
        <w:tab w:val="left" w:pos="1" w:leader="none"/>
        <w:tab w:val="left" w:pos="284" w:leader="none"/>
        <w:tab w:val="left" w:pos="568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</w:tabs>
      <w:suppressAutoHyphens w:val="true"/>
      <w:spacing w:lineRule="auto" w:line="240" w:before="240" w:after="60"/>
      <w:outlineLvl w:val="0"/>
    </w:pPr>
    <w:rPr>
      <w:rFonts w:ascii="Times New Roman" w:hAnsi="Times New Roman" w:eastAsia="Times New Roman" w:cs="Times New Roman"/>
      <w:b/>
      <w:sz w:val="32"/>
      <w:szCs w:val="44"/>
    </w:rPr>
  </w:style>
  <w:style w:type="paragraph" w:styleId="2">
    <w:name w:val="Heading 2"/>
    <w:basedOn w:val="Normal"/>
    <w:next w:val="Normal"/>
    <w:link w:val="21"/>
    <w:qFormat/>
    <w:rsid w:val="00156020"/>
    <w:pPr>
      <w:keepNext w:val="true"/>
      <w:keepLines/>
      <w:numPr>
        <w:ilvl w:val="1"/>
        <w:numId w:val="1"/>
      </w:numPr>
      <w:tabs>
        <w:tab w:val="clear" w:pos="708"/>
        <w:tab w:val="left" w:pos="284" w:leader="none"/>
        <w:tab w:val="left" w:pos="568" w:leader="none"/>
        <w:tab w:val="left" w:pos="1134" w:leader="none"/>
        <w:tab w:val="left" w:pos="1418" w:leader="none"/>
        <w:tab w:val="left" w:pos="1701" w:leader="none"/>
        <w:tab w:val="left" w:pos="1985" w:leader="none"/>
      </w:tabs>
      <w:suppressAutoHyphens w:val="true"/>
      <w:spacing w:lineRule="auto" w:line="240" w:before="240" w:after="60"/>
      <w:outlineLvl w:val="1"/>
    </w:pPr>
    <w:rPr>
      <w:rFonts w:ascii="Times New Roman" w:hAnsi="Times New Roman" w:eastAsia="Arial Unicode MS" w:cs="Times New Roman"/>
      <w:b/>
      <w:sz w:val="28"/>
      <w:szCs w:val="44"/>
    </w:rPr>
  </w:style>
  <w:style w:type="paragraph" w:styleId="3">
    <w:name w:val="Heading 3"/>
    <w:basedOn w:val="Normal"/>
    <w:next w:val="Normal"/>
    <w:link w:val="31"/>
    <w:autoRedefine/>
    <w:qFormat/>
    <w:rsid w:val="00156020"/>
    <w:pPr>
      <w:keepNext w:val="true"/>
      <w:numPr>
        <w:ilvl w:val="2"/>
        <w:numId w:val="1"/>
      </w:numPr>
      <w:tabs>
        <w:tab w:val="clear" w:pos="708"/>
      </w:tabs>
      <w:spacing w:before="120" w:after="120"/>
      <w:ind w:left="720" w:hanging="720"/>
      <w:jc w:val="both"/>
      <w:outlineLvl w:val="2"/>
    </w:pPr>
    <w:rPr>
      <w:rFonts w:ascii="Arial" w:hAnsi="Arial" w:eastAsia="Times New Roman" w:cs="Arial"/>
      <w:b/>
      <w:sz w:val="24"/>
      <w:szCs w:val="24"/>
    </w:rPr>
  </w:style>
  <w:style w:type="paragraph" w:styleId="4">
    <w:name w:val="Heading 4"/>
    <w:basedOn w:val="Normal"/>
    <w:next w:val="Normal"/>
    <w:link w:val="41"/>
    <w:autoRedefine/>
    <w:qFormat/>
    <w:rsid w:val="00156020"/>
    <w:pPr>
      <w:keepNext w:val="true"/>
      <w:keepLines/>
      <w:numPr>
        <w:ilvl w:val="3"/>
        <w:numId w:val="1"/>
      </w:numPr>
      <w:tabs>
        <w:tab w:val="clear" w:pos="708"/>
        <w:tab w:val="left" w:pos="284" w:leader="none"/>
        <w:tab w:val="left" w:pos="568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</w:tabs>
      <w:suppressAutoHyphens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sz w:val="26"/>
      <w:szCs w:val="28"/>
    </w:rPr>
  </w:style>
  <w:style w:type="paragraph" w:styleId="5">
    <w:name w:val="Heading 5"/>
    <w:basedOn w:val="Normal"/>
    <w:next w:val="Normal"/>
    <w:link w:val="51"/>
    <w:autoRedefine/>
    <w:qFormat/>
    <w:rsid w:val="00156020"/>
    <w:pPr>
      <w:keepNext w:val="true"/>
      <w:keepLines/>
      <w:numPr>
        <w:ilvl w:val="4"/>
        <w:numId w:val="1"/>
      </w:numPr>
      <w:tabs>
        <w:tab w:val="clear" w:pos="708"/>
        <w:tab w:val="left" w:pos="1" w:leader="none"/>
        <w:tab w:val="left" w:pos="284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</w:tabs>
      <w:suppressAutoHyphens w:val="true"/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i/>
      <w:sz w:val="26"/>
      <w:szCs w:val="28"/>
    </w:rPr>
  </w:style>
  <w:style w:type="paragraph" w:styleId="6">
    <w:name w:val="Heading 6"/>
    <w:basedOn w:val="Normal"/>
    <w:next w:val="Normal"/>
    <w:link w:val="61"/>
    <w:autoRedefine/>
    <w:qFormat/>
    <w:rsid w:val="00156020"/>
    <w:pPr>
      <w:keepNext w:val="true"/>
      <w:keepLines/>
      <w:numPr>
        <w:ilvl w:val="5"/>
        <w:numId w:val="1"/>
      </w:numPr>
      <w:tabs>
        <w:tab w:val="clear" w:pos="708"/>
        <w:tab w:val="left" w:pos="1" w:leader="none"/>
        <w:tab w:val="left" w:pos="284" w:leader="none"/>
        <w:tab w:val="left" w:pos="568" w:leader="none"/>
        <w:tab w:val="left" w:pos="851" w:leader="none"/>
        <w:tab w:val="left" w:pos="1134" w:leader="none"/>
        <w:tab w:val="left" w:pos="1418" w:leader="none"/>
        <w:tab w:val="left" w:pos="1701" w:leader="none"/>
        <w:tab w:val="left" w:pos="1985" w:leader="none"/>
      </w:tabs>
      <w:suppressAutoHyphens w:val="true"/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Абзац списка Знак"/>
    <w:link w:val="ListParagraph"/>
    <w:uiPriority w:val="34"/>
    <w:qFormat/>
    <w:locked/>
    <w:rsid w:val="00821025"/>
    <w:rPr>
      <w:rFonts w:ascii="Times New Roman" w:hAnsi="Times New Roman"/>
      <w:sz w:val="24"/>
    </w:rPr>
  </w:style>
  <w:style w:type="character" w:styleId="11" w:customStyle="1">
    <w:name w:val="Заголовок 1 Знак"/>
    <w:basedOn w:val="DefaultParagraphFont"/>
    <w:qFormat/>
    <w:rsid w:val="00156020"/>
    <w:rPr>
      <w:rFonts w:ascii="Times New Roman" w:hAnsi="Times New Roman" w:eastAsia="Times New Roman" w:cs="Times New Roman"/>
      <w:b/>
      <w:sz w:val="32"/>
      <w:szCs w:val="44"/>
      <w:lang w:eastAsia="ru-RU"/>
    </w:rPr>
  </w:style>
  <w:style w:type="character" w:styleId="21" w:customStyle="1">
    <w:name w:val="Заголовок 2 Знак"/>
    <w:basedOn w:val="DefaultParagraphFont"/>
    <w:qFormat/>
    <w:rsid w:val="00156020"/>
    <w:rPr>
      <w:rFonts w:ascii="Times New Roman" w:hAnsi="Times New Roman" w:eastAsia="Arial Unicode MS" w:cs="Times New Roman"/>
      <w:b/>
      <w:sz w:val="28"/>
      <w:szCs w:val="44"/>
      <w:lang w:eastAsia="ru-RU"/>
    </w:rPr>
  </w:style>
  <w:style w:type="character" w:styleId="31" w:customStyle="1">
    <w:name w:val="Заголовок 3 Знак"/>
    <w:basedOn w:val="DefaultParagraphFont"/>
    <w:qFormat/>
    <w:rsid w:val="00156020"/>
    <w:rPr>
      <w:rFonts w:ascii="Arial" w:hAnsi="Arial" w:eastAsia="Times New Roman" w:cs="Arial"/>
      <w:b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qFormat/>
    <w:rsid w:val="00156020"/>
    <w:rPr>
      <w:rFonts w:ascii="Times New Roman" w:hAnsi="Times New Roman" w:eastAsia="Times New Roman" w:cs="Times New Roman"/>
      <w:b/>
      <w:sz w:val="26"/>
      <w:szCs w:val="28"/>
      <w:lang w:eastAsia="ru-RU"/>
    </w:rPr>
  </w:style>
  <w:style w:type="character" w:styleId="51" w:customStyle="1">
    <w:name w:val="Заголовок 5 Знак"/>
    <w:basedOn w:val="DefaultParagraphFont"/>
    <w:qFormat/>
    <w:rsid w:val="00156020"/>
    <w:rPr>
      <w:rFonts w:ascii="Times New Roman" w:hAnsi="Times New Roman" w:eastAsia="Times New Roman" w:cs="Times New Roman"/>
      <w:b/>
      <w:i/>
      <w:sz w:val="26"/>
      <w:szCs w:val="28"/>
      <w:lang w:eastAsia="ru-RU"/>
    </w:rPr>
  </w:style>
  <w:style w:type="character" w:styleId="61" w:customStyle="1">
    <w:name w:val="Заголовок 6 Знак"/>
    <w:basedOn w:val="DefaultParagraphFont"/>
    <w:qFormat/>
    <w:rsid w:val="00156020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12" w:customStyle="1">
    <w:name w:val="Заг1 Знак"/>
    <w:basedOn w:val="DefaultParagraphFont"/>
    <w:link w:val="13"/>
    <w:qFormat/>
    <w:rsid w:val="0015602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3a3303"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Roboto" w:cs="Free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link w:val="Style8"/>
    <w:uiPriority w:val="34"/>
    <w:qFormat/>
    <w:rsid w:val="00821025"/>
    <w:pPr>
      <w:spacing w:lineRule="auto" w:line="240" w:before="0" w:after="0"/>
      <w:ind w:left="708" w:hanging="0"/>
    </w:pPr>
    <w:rPr>
      <w:rFonts w:ascii="Times New Roman" w:hAnsi="Times New Roman"/>
      <w:sz w:val="24"/>
    </w:rPr>
  </w:style>
  <w:style w:type="paragraph" w:styleId="Style15" w:customStyle="1">
    <w:name w:val="Шапка таблицы"/>
    <w:basedOn w:val="Normal"/>
    <w:qFormat/>
    <w:rsid w:val="00156020"/>
    <w:pPr>
      <w:keepNext w:val="true"/>
      <w:spacing w:lineRule="auto" w:line="240" w:before="60" w:after="80"/>
    </w:pPr>
    <w:rPr>
      <w:rFonts w:ascii="Times New Roman" w:hAnsi="Times New Roman" w:eastAsia="Times New Roman" w:cs="Times New Roman"/>
      <w:b/>
      <w:bCs/>
      <w:szCs w:val="18"/>
    </w:rPr>
  </w:style>
  <w:style w:type="paragraph" w:styleId="13" w:customStyle="1">
    <w:name w:val="Заг1"/>
    <w:basedOn w:val="1"/>
    <w:next w:val="2"/>
    <w:link w:val="12"/>
    <w:qFormat/>
    <w:rsid w:val="00156020"/>
    <w:pPr>
      <w:numPr>
        <w:ilvl w:val="0"/>
        <w:numId w:val="0"/>
      </w:numPr>
      <w:spacing w:lineRule="auto" w:line="360" w:before="0" w:after="0"/>
      <w:jc w:val="both"/>
    </w:pPr>
    <w:rPr>
      <w:bCs/>
      <w:sz w:val="28"/>
      <w:szCs w:val="24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3a33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F7C15-D9AE-4C6F-90EE-8739B4C2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LibreOffice/6.4.7.2$Linux_X86_64 LibreOffice_project/40$Build-2</Application>
  <Pages>5</Pages>
  <Words>1315</Words>
  <Characters>8975</Characters>
  <CharactersWithSpaces>10252</CharactersWithSpaces>
  <Paragraphs>93</Paragraphs>
  <Company>RCOI46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2023-09-22T07:48:00Z</dcterms:created>
  <dc:creator>Администратор</dc:creator>
  <dc:description/>
  <dc:language>ru-RU</dc:language>
  <cp:lastModifiedBy/>
  <cp:lastPrinted>2020-10-23T13:40:00Z</cp:lastPrinted>
  <dcterms:modified xsi:type="dcterms:W3CDTF">2023-10-05T12:23:01Z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RCOI46</vt:lpwstr>
  </property>
</Properties>
</file>